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0B" w:rsidRDefault="00047E0B" w:rsidP="00073295">
      <w:pPr>
        <w:widowControl w:val="0"/>
        <w:autoSpaceDE w:val="0"/>
        <w:autoSpaceDN w:val="0"/>
        <w:adjustRightInd w:val="0"/>
        <w:ind w:left="-1080" w:right="-900"/>
        <w:jc w:val="center"/>
        <w:rPr>
          <w:b/>
          <w:bCs/>
          <w:color w:val="333333"/>
          <w:sz w:val="28"/>
          <w:szCs w:val="28"/>
          <w:u w:val="single"/>
        </w:rPr>
      </w:pPr>
    </w:p>
    <w:p w:rsidR="00047E0B" w:rsidRDefault="00047E0B" w:rsidP="00073295">
      <w:pPr>
        <w:widowControl w:val="0"/>
        <w:autoSpaceDE w:val="0"/>
        <w:autoSpaceDN w:val="0"/>
        <w:adjustRightInd w:val="0"/>
        <w:ind w:left="-1080" w:right="-900"/>
        <w:jc w:val="center"/>
        <w:rPr>
          <w:b/>
          <w:bCs/>
          <w:color w:val="333333"/>
          <w:sz w:val="28"/>
          <w:szCs w:val="28"/>
          <w:u w:val="single"/>
        </w:rPr>
      </w:pPr>
    </w:p>
    <w:p w:rsidR="0098314D" w:rsidRDefault="00F0578F" w:rsidP="0098314D">
      <w:pPr>
        <w:widowControl w:val="0"/>
        <w:autoSpaceDE w:val="0"/>
        <w:autoSpaceDN w:val="0"/>
        <w:adjustRightInd w:val="0"/>
        <w:ind w:left="-1080" w:right="-900"/>
        <w:jc w:val="center"/>
        <w:rPr>
          <w:b/>
          <w:bCs/>
          <w:color w:val="333333"/>
          <w:sz w:val="28"/>
          <w:szCs w:val="28"/>
          <w:u w:val="single"/>
        </w:rPr>
      </w:pPr>
      <w:r w:rsidRPr="00073295">
        <w:rPr>
          <w:b/>
          <w:bCs/>
          <w:color w:val="333333"/>
          <w:sz w:val="28"/>
          <w:szCs w:val="28"/>
          <w:u w:val="single"/>
        </w:rPr>
        <w:t>ΣΥΜΠΛΗΡΩΜΑΤΙΚΗ ΠΡΟΚΗΡΥΞΗ</w:t>
      </w:r>
      <w:r w:rsidR="0098314D">
        <w:rPr>
          <w:b/>
          <w:bCs/>
          <w:color w:val="333333"/>
          <w:sz w:val="28"/>
          <w:szCs w:val="28"/>
          <w:u w:val="single"/>
        </w:rPr>
        <w:t xml:space="preserve"> </w:t>
      </w:r>
      <w:r w:rsidRPr="00073295">
        <w:rPr>
          <w:b/>
          <w:bCs/>
          <w:color w:val="333333"/>
          <w:sz w:val="28"/>
          <w:szCs w:val="28"/>
          <w:u w:val="single"/>
        </w:rPr>
        <w:t xml:space="preserve">ΠΡΩΤΑΘΛΗΜΑΤΩΝ </w:t>
      </w:r>
    </w:p>
    <w:p w:rsidR="0098314D" w:rsidRDefault="00F0578F" w:rsidP="0098314D">
      <w:pPr>
        <w:widowControl w:val="0"/>
        <w:autoSpaceDE w:val="0"/>
        <w:autoSpaceDN w:val="0"/>
        <w:adjustRightInd w:val="0"/>
        <w:ind w:left="-1080" w:right="-900"/>
        <w:jc w:val="center"/>
        <w:rPr>
          <w:b/>
          <w:bCs/>
          <w:color w:val="333333"/>
          <w:sz w:val="28"/>
          <w:szCs w:val="28"/>
          <w:u w:val="single"/>
        </w:rPr>
      </w:pPr>
      <w:r w:rsidRPr="00073295">
        <w:rPr>
          <w:b/>
          <w:bCs/>
          <w:color w:val="333333"/>
          <w:sz w:val="28"/>
          <w:szCs w:val="28"/>
          <w:u w:val="single"/>
        </w:rPr>
        <w:t>ΠΑΙΔΩΝ</w:t>
      </w:r>
      <w:r w:rsidR="0098314D">
        <w:rPr>
          <w:b/>
          <w:bCs/>
          <w:color w:val="333333"/>
          <w:sz w:val="28"/>
          <w:szCs w:val="28"/>
          <w:u w:val="single"/>
        </w:rPr>
        <w:t xml:space="preserve"> </w:t>
      </w:r>
      <w:r w:rsidRPr="00073295">
        <w:rPr>
          <w:b/>
          <w:bCs/>
          <w:color w:val="333333"/>
          <w:sz w:val="28"/>
          <w:szCs w:val="28"/>
          <w:u w:val="single"/>
        </w:rPr>
        <w:t>-</w:t>
      </w:r>
      <w:r w:rsidR="0098314D">
        <w:rPr>
          <w:b/>
          <w:bCs/>
          <w:color w:val="333333"/>
          <w:sz w:val="28"/>
          <w:szCs w:val="28"/>
          <w:u w:val="single"/>
        </w:rPr>
        <w:t xml:space="preserve"> </w:t>
      </w:r>
      <w:r w:rsidRPr="00073295">
        <w:rPr>
          <w:b/>
          <w:bCs/>
          <w:color w:val="333333"/>
          <w:sz w:val="28"/>
          <w:szCs w:val="28"/>
          <w:u w:val="single"/>
        </w:rPr>
        <w:t xml:space="preserve">ΠΡΟΠΑΙΔΩΝ </w:t>
      </w:r>
    </w:p>
    <w:p w:rsidR="006F4F44" w:rsidRPr="0069629C" w:rsidRDefault="00F0578F" w:rsidP="00073295">
      <w:pPr>
        <w:widowControl w:val="0"/>
        <w:autoSpaceDE w:val="0"/>
        <w:autoSpaceDN w:val="0"/>
        <w:adjustRightInd w:val="0"/>
        <w:ind w:left="-1080" w:right="-900"/>
        <w:jc w:val="center"/>
        <w:rPr>
          <w:color w:val="333333"/>
          <w:sz w:val="28"/>
          <w:szCs w:val="28"/>
          <w:u w:val="single"/>
        </w:rPr>
      </w:pPr>
      <w:r w:rsidRPr="00073295">
        <w:rPr>
          <w:b/>
          <w:bCs/>
          <w:color w:val="333333"/>
          <w:sz w:val="28"/>
          <w:szCs w:val="28"/>
          <w:u w:val="single"/>
        </w:rPr>
        <w:t>ΠΕΡΙΟΔΟΥ 201</w:t>
      </w:r>
      <w:r w:rsidR="00DC1FCF" w:rsidRPr="0069629C">
        <w:rPr>
          <w:b/>
          <w:bCs/>
          <w:color w:val="333333"/>
          <w:sz w:val="28"/>
          <w:szCs w:val="28"/>
          <w:u w:val="single"/>
        </w:rPr>
        <w:t>5</w:t>
      </w:r>
      <w:r w:rsidRPr="00073295">
        <w:rPr>
          <w:b/>
          <w:bCs/>
          <w:color w:val="333333"/>
          <w:sz w:val="28"/>
          <w:szCs w:val="28"/>
          <w:u w:val="single"/>
        </w:rPr>
        <w:t>-201</w:t>
      </w:r>
      <w:r w:rsidR="00DC1FCF" w:rsidRPr="0069629C">
        <w:rPr>
          <w:b/>
          <w:bCs/>
          <w:color w:val="333333"/>
          <w:sz w:val="28"/>
          <w:szCs w:val="28"/>
          <w:u w:val="single"/>
        </w:rPr>
        <w:t>6</w:t>
      </w:r>
    </w:p>
    <w:p w:rsidR="006F4F44" w:rsidRPr="00073295" w:rsidRDefault="006F4F44" w:rsidP="006F4F44">
      <w:pPr>
        <w:widowControl w:val="0"/>
        <w:autoSpaceDE w:val="0"/>
        <w:autoSpaceDN w:val="0"/>
        <w:adjustRightInd w:val="0"/>
        <w:jc w:val="center"/>
        <w:rPr>
          <w:b/>
          <w:sz w:val="28"/>
          <w:szCs w:val="28"/>
          <w:u w:val="single"/>
        </w:rPr>
      </w:pPr>
    </w:p>
    <w:p w:rsidR="006F4F44" w:rsidRPr="00111F29" w:rsidRDefault="006F4F44" w:rsidP="006F4F44">
      <w:pPr>
        <w:widowControl w:val="0"/>
        <w:autoSpaceDE w:val="0"/>
        <w:autoSpaceDN w:val="0"/>
        <w:adjustRightInd w:val="0"/>
        <w:jc w:val="center"/>
        <w:rPr>
          <w:b/>
          <w:color w:val="333333"/>
          <w:u w:val="single"/>
        </w:rPr>
      </w:pPr>
    </w:p>
    <w:p w:rsidR="006F4F44" w:rsidRDefault="006F4F44" w:rsidP="006F4F44">
      <w:pPr>
        <w:widowControl w:val="0"/>
        <w:autoSpaceDE w:val="0"/>
        <w:autoSpaceDN w:val="0"/>
        <w:adjustRightInd w:val="0"/>
        <w:jc w:val="center"/>
        <w:rPr>
          <w:color w:val="333333"/>
        </w:rPr>
      </w:pPr>
    </w:p>
    <w:p w:rsidR="006F4F44" w:rsidRDefault="006F4F44" w:rsidP="006F4F44">
      <w:pPr>
        <w:widowControl w:val="0"/>
        <w:autoSpaceDE w:val="0"/>
        <w:autoSpaceDN w:val="0"/>
        <w:adjustRightInd w:val="0"/>
        <w:rPr>
          <w:color w:val="333333"/>
        </w:rPr>
      </w:pPr>
      <w:r w:rsidRPr="006F4F44">
        <w:rPr>
          <w:color w:val="333333"/>
        </w:rPr>
        <w:t>Η Ένωση Ποδοσφαιρικών Σωματείων Αχαΐας, έχοντας υπόψη της :</w:t>
      </w:r>
      <w:r w:rsidRPr="006F4F44">
        <w:rPr>
          <w:color w:val="333333"/>
        </w:rPr>
        <w:br/>
        <w:t>1.Την Αθλητική Νομοθεσία, για το Ερασιτεχνικό Ποδόσφαιρο, που σήμερα ισχύει.</w:t>
      </w:r>
      <w:r w:rsidRPr="006F4F44">
        <w:rPr>
          <w:color w:val="333333"/>
        </w:rPr>
        <w:br/>
        <w:t>2.Τον Κανονισμό Αγώνων Ποδοσφαίρο</w:t>
      </w:r>
      <w:r>
        <w:rPr>
          <w:color w:val="333333"/>
        </w:rPr>
        <w:t>υ (Κ.Α.Π. άρθρο 2 παρ. 3), όπως τρ</w:t>
      </w:r>
      <w:r w:rsidRPr="006F4F44">
        <w:rPr>
          <w:color w:val="333333"/>
        </w:rPr>
        <w:t>οποποιήθηκε και συμπληρώθηκε και που σήμερα ισχύει.</w:t>
      </w:r>
      <w:r w:rsidRPr="006F4F44">
        <w:rPr>
          <w:color w:val="333333"/>
        </w:rPr>
        <w:br/>
        <w:t xml:space="preserve">3.Τον Κανονισμό </w:t>
      </w:r>
      <w:proofErr w:type="spellStart"/>
      <w:r w:rsidRPr="006F4F44">
        <w:rPr>
          <w:color w:val="333333"/>
        </w:rPr>
        <w:t>Παιδειάς</w:t>
      </w:r>
      <w:proofErr w:type="spellEnd"/>
      <w:r w:rsidRPr="006F4F44">
        <w:rPr>
          <w:color w:val="333333"/>
        </w:rPr>
        <w:t>, όπως σήμερα ισχύει.</w:t>
      </w:r>
      <w:r w:rsidRPr="006F4F44">
        <w:rPr>
          <w:color w:val="333333"/>
        </w:rPr>
        <w:br/>
        <w:t>4.Το Καταστατικό της Ε.Π.Σ. Αχαΐας.</w:t>
      </w:r>
      <w:r w:rsidRPr="006F4F44">
        <w:rPr>
          <w:color w:val="333333"/>
        </w:rPr>
        <w:br/>
        <w:t xml:space="preserve">5.Την </w:t>
      </w:r>
      <w:r w:rsidRPr="0078297E">
        <w:t xml:space="preserve">με αριθ. </w:t>
      </w:r>
      <w:proofErr w:type="spellStart"/>
      <w:r w:rsidRPr="0078297E">
        <w:t>πρωτ</w:t>
      </w:r>
      <w:proofErr w:type="spellEnd"/>
      <w:r w:rsidRPr="00DC1FCF">
        <w:rPr>
          <w:color w:val="FF0000"/>
        </w:rPr>
        <w:t xml:space="preserve">. </w:t>
      </w:r>
      <w:r w:rsidR="0078297E" w:rsidRPr="007548C7">
        <w:t xml:space="preserve">440/10-7-2015 </w:t>
      </w:r>
      <w:r w:rsidR="0078297E">
        <w:t xml:space="preserve"> </w:t>
      </w:r>
      <w:r w:rsidRPr="006F4F44">
        <w:rPr>
          <w:color w:val="333333"/>
        </w:rPr>
        <w:t xml:space="preserve">Προκήρυξη της Ε.Π.Σ. Αχαΐας για τους αγώνες των τοπικών Πρωταθλημάτων της, περιόδου </w:t>
      </w:r>
      <w:r w:rsidRPr="0078297E">
        <w:t>201</w:t>
      </w:r>
      <w:r w:rsidR="0078297E" w:rsidRPr="0078297E">
        <w:t>5</w:t>
      </w:r>
      <w:r w:rsidRPr="0078297E">
        <w:t>-20</w:t>
      </w:r>
      <w:r w:rsidR="00506D2A" w:rsidRPr="0078297E">
        <w:t>1</w:t>
      </w:r>
      <w:r w:rsidR="0078297E" w:rsidRPr="0078297E">
        <w:t>6</w:t>
      </w:r>
      <w:r w:rsidRPr="006F4F44">
        <w:rPr>
          <w:color w:val="333333"/>
        </w:rPr>
        <w:t>, και</w:t>
      </w:r>
      <w:r w:rsidRPr="006F4F44">
        <w:rPr>
          <w:color w:val="333333"/>
        </w:rPr>
        <w:br/>
        <w:t>6.Την Προκήρυξη της Ε.Π.Σ. Αχαΐας,  για τη διεξαγωγή των, στο θέμα αναφερόμενων, Πρωταθλημάτων ΠΑΙΔΩΝ</w:t>
      </w:r>
      <w:r>
        <w:rPr>
          <w:color w:val="333333"/>
        </w:rPr>
        <w:t>- ΠΡΟΠΑΙΔΩΝ-</w:t>
      </w:r>
      <w:r w:rsidRPr="006F4F44">
        <w:rPr>
          <w:color w:val="333333"/>
        </w:rPr>
        <w:t xml:space="preserve"> ΤΖΟΥΝΙΟΡΣ &amp;</w:t>
      </w:r>
      <w:r>
        <w:rPr>
          <w:color w:val="333333"/>
        </w:rPr>
        <w:t xml:space="preserve"> </w:t>
      </w:r>
      <w:r w:rsidRPr="006F4F44">
        <w:rPr>
          <w:color w:val="333333"/>
        </w:rPr>
        <w:t xml:space="preserve">ΠΡΟΤΖΟΥΝΙΟΡΣ περιόδου </w:t>
      </w:r>
      <w:r w:rsidRPr="0078297E">
        <w:t>201</w:t>
      </w:r>
      <w:r w:rsidR="0078297E" w:rsidRPr="0078297E">
        <w:t>5</w:t>
      </w:r>
      <w:r w:rsidRPr="0078297E">
        <w:t>-201</w:t>
      </w:r>
      <w:r w:rsidR="0078297E" w:rsidRPr="0078297E">
        <w:t>6</w:t>
      </w:r>
      <w:r w:rsidRPr="006F4F44">
        <w:rPr>
          <w:color w:val="333333"/>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6F4F44" w:rsidRDefault="006F4F44" w:rsidP="006F4F44">
      <w:pPr>
        <w:widowControl w:val="0"/>
        <w:autoSpaceDE w:val="0"/>
        <w:autoSpaceDN w:val="0"/>
        <w:adjustRightInd w:val="0"/>
        <w:jc w:val="center"/>
        <w:rPr>
          <w:color w:val="333333"/>
        </w:rPr>
      </w:pPr>
    </w:p>
    <w:p w:rsidR="00047E0B" w:rsidRDefault="00047E0B" w:rsidP="00736D7C">
      <w:pPr>
        <w:widowControl w:val="0"/>
        <w:autoSpaceDE w:val="0"/>
        <w:autoSpaceDN w:val="0"/>
        <w:adjustRightInd w:val="0"/>
      </w:pPr>
    </w:p>
    <w:p w:rsidR="00047E0B" w:rsidRPr="006F4F44" w:rsidRDefault="00047E0B" w:rsidP="006F4F44">
      <w:pPr>
        <w:widowControl w:val="0"/>
        <w:autoSpaceDE w:val="0"/>
        <w:autoSpaceDN w:val="0"/>
        <w:adjustRightInd w:val="0"/>
        <w:jc w:val="center"/>
      </w:pPr>
    </w:p>
    <w:p w:rsidR="006F4F44" w:rsidRPr="001F0863" w:rsidRDefault="006F4F44" w:rsidP="006F4F44">
      <w:pPr>
        <w:widowControl w:val="0"/>
        <w:autoSpaceDE w:val="0"/>
        <w:autoSpaceDN w:val="0"/>
        <w:adjustRightInd w:val="0"/>
        <w:jc w:val="center"/>
        <w:rPr>
          <w:b/>
          <w:bCs/>
          <w:color w:val="333333"/>
          <w:sz w:val="28"/>
          <w:szCs w:val="28"/>
          <w:u w:val="single"/>
        </w:rPr>
      </w:pPr>
      <w:r w:rsidRPr="00506D2A">
        <w:rPr>
          <w:b/>
          <w:bCs/>
          <w:color w:val="333333"/>
          <w:sz w:val="28"/>
          <w:szCs w:val="28"/>
          <w:u w:val="single"/>
        </w:rPr>
        <w:t>ΠΡΟΚΗΡΥΣΣΕΙ</w:t>
      </w:r>
    </w:p>
    <w:p w:rsidR="00047E0B" w:rsidRPr="0069629C" w:rsidRDefault="002F056D" w:rsidP="006F4F44">
      <w:pPr>
        <w:widowControl w:val="0"/>
        <w:autoSpaceDE w:val="0"/>
        <w:autoSpaceDN w:val="0"/>
        <w:adjustRightInd w:val="0"/>
        <w:jc w:val="center"/>
        <w:rPr>
          <w:b/>
          <w:bCs/>
          <w:color w:val="333333"/>
        </w:rPr>
      </w:pPr>
      <w:r w:rsidRPr="00506D2A">
        <w:rPr>
          <w:b/>
          <w:bCs/>
          <w:color w:val="333333"/>
        </w:rPr>
        <w:t xml:space="preserve">Την Β’ Φάση των παιδικών πρωταθλημάτων </w:t>
      </w:r>
    </w:p>
    <w:p w:rsidR="00047E0B" w:rsidRPr="00047E0B" w:rsidRDefault="001F0863" w:rsidP="006F4F44">
      <w:pPr>
        <w:widowControl w:val="0"/>
        <w:autoSpaceDE w:val="0"/>
        <w:autoSpaceDN w:val="0"/>
        <w:adjustRightInd w:val="0"/>
        <w:jc w:val="center"/>
        <w:rPr>
          <w:b/>
          <w:bCs/>
          <w:color w:val="333333"/>
        </w:rPr>
      </w:pPr>
      <w:r w:rsidRPr="001F0863">
        <w:rPr>
          <w:b/>
          <w:bCs/>
          <w:color w:val="333333"/>
          <w:u w:val="single"/>
        </w:rPr>
        <w:t xml:space="preserve">Παίδων- </w:t>
      </w:r>
      <w:proofErr w:type="spellStart"/>
      <w:r w:rsidRPr="001F0863">
        <w:rPr>
          <w:b/>
          <w:bCs/>
          <w:color w:val="333333"/>
          <w:u w:val="single"/>
        </w:rPr>
        <w:t>Προπαίδων</w:t>
      </w:r>
      <w:proofErr w:type="spellEnd"/>
      <w:r>
        <w:rPr>
          <w:b/>
          <w:bCs/>
          <w:color w:val="333333"/>
        </w:rPr>
        <w:t xml:space="preserve"> </w:t>
      </w:r>
    </w:p>
    <w:p w:rsidR="002F056D" w:rsidRPr="00506D2A" w:rsidRDefault="002F056D" w:rsidP="006F4F44">
      <w:pPr>
        <w:widowControl w:val="0"/>
        <w:autoSpaceDE w:val="0"/>
        <w:autoSpaceDN w:val="0"/>
        <w:adjustRightInd w:val="0"/>
        <w:jc w:val="center"/>
        <w:rPr>
          <w:b/>
          <w:bCs/>
          <w:color w:val="333333"/>
        </w:rPr>
      </w:pPr>
      <w:r w:rsidRPr="00506D2A">
        <w:rPr>
          <w:b/>
          <w:bCs/>
          <w:color w:val="333333"/>
        </w:rPr>
        <w:t>π</w:t>
      </w:r>
      <w:r w:rsidR="004479C8" w:rsidRPr="00506D2A">
        <w:rPr>
          <w:b/>
          <w:bCs/>
          <w:color w:val="333333"/>
        </w:rPr>
        <w:t>εριόδου 201</w:t>
      </w:r>
      <w:r w:rsidR="00DC1FCF" w:rsidRPr="0069629C">
        <w:rPr>
          <w:b/>
          <w:bCs/>
          <w:color w:val="333333"/>
        </w:rPr>
        <w:t>5</w:t>
      </w:r>
      <w:r w:rsidR="004479C8" w:rsidRPr="00506D2A">
        <w:rPr>
          <w:b/>
          <w:bCs/>
          <w:color w:val="333333"/>
        </w:rPr>
        <w:t>-201</w:t>
      </w:r>
      <w:r w:rsidR="00DC1FCF" w:rsidRPr="0069629C">
        <w:rPr>
          <w:b/>
          <w:bCs/>
          <w:color w:val="333333"/>
        </w:rPr>
        <w:t>6</w:t>
      </w:r>
      <w:r w:rsidR="004339A9">
        <w:rPr>
          <w:b/>
          <w:bCs/>
          <w:color w:val="333333"/>
        </w:rPr>
        <w:t>.</w:t>
      </w:r>
    </w:p>
    <w:p w:rsidR="00047E0B" w:rsidRDefault="00047E0B" w:rsidP="00736D7C">
      <w:pPr>
        <w:widowControl w:val="0"/>
        <w:autoSpaceDE w:val="0"/>
        <w:autoSpaceDN w:val="0"/>
        <w:adjustRightInd w:val="0"/>
        <w:rPr>
          <w:b/>
          <w:bCs/>
          <w:color w:val="333333"/>
          <w:u w:val="single"/>
        </w:rPr>
      </w:pPr>
    </w:p>
    <w:p w:rsidR="00047E0B" w:rsidRDefault="00047E0B" w:rsidP="001F0863">
      <w:pPr>
        <w:widowControl w:val="0"/>
        <w:autoSpaceDE w:val="0"/>
        <w:autoSpaceDN w:val="0"/>
        <w:adjustRightInd w:val="0"/>
        <w:jc w:val="center"/>
        <w:rPr>
          <w:b/>
          <w:bCs/>
          <w:color w:val="333333"/>
          <w:u w:val="single"/>
        </w:rPr>
      </w:pPr>
    </w:p>
    <w:p w:rsidR="00506D2A" w:rsidRPr="001F0863" w:rsidRDefault="001F0863" w:rsidP="001F0863">
      <w:pPr>
        <w:widowControl w:val="0"/>
        <w:autoSpaceDE w:val="0"/>
        <w:autoSpaceDN w:val="0"/>
        <w:adjustRightInd w:val="0"/>
        <w:jc w:val="center"/>
        <w:rPr>
          <w:b/>
          <w:bCs/>
          <w:color w:val="333333"/>
          <w:u w:val="single"/>
        </w:rPr>
      </w:pPr>
      <w:r w:rsidRPr="001F0863">
        <w:rPr>
          <w:b/>
          <w:bCs/>
          <w:color w:val="333333"/>
          <w:u w:val="single"/>
        </w:rPr>
        <w:t>ΠΑΙΔΩΝ</w:t>
      </w:r>
      <w:r>
        <w:rPr>
          <w:b/>
          <w:bCs/>
          <w:color w:val="333333"/>
          <w:u w:val="single"/>
        </w:rPr>
        <w:t xml:space="preserve"> - ΠΡΟΠΑΙΔΩΝ</w:t>
      </w:r>
    </w:p>
    <w:p w:rsidR="001F0863" w:rsidRDefault="001F0863" w:rsidP="00320A39">
      <w:pPr>
        <w:widowControl w:val="0"/>
        <w:autoSpaceDE w:val="0"/>
        <w:autoSpaceDN w:val="0"/>
        <w:adjustRightInd w:val="0"/>
        <w:rPr>
          <w:bCs/>
          <w:color w:val="333333"/>
        </w:rPr>
      </w:pPr>
    </w:p>
    <w:p w:rsidR="004479C8" w:rsidRDefault="004479C8" w:rsidP="00320A39">
      <w:pPr>
        <w:widowControl w:val="0"/>
        <w:autoSpaceDE w:val="0"/>
        <w:autoSpaceDN w:val="0"/>
        <w:adjustRightInd w:val="0"/>
        <w:rPr>
          <w:bCs/>
          <w:color w:val="333333"/>
        </w:rPr>
      </w:pPr>
      <w:r>
        <w:rPr>
          <w:bCs/>
          <w:color w:val="333333"/>
        </w:rPr>
        <w:t xml:space="preserve">Προκρίνονται </w:t>
      </w:r>
      <w:r w:rsidR="000770CA">
        <w:rPr>
          <w:bCs/>
          <w:color w:val="333333"/>
        </w:rPr>
        <w:t>στη 2</w:t>
      </w:r>
      <w:r w:rsidR="000770CA" w:rsidRPr="000770CA">
        <w:rPr>
          <w:bCs/>
          <w:color w:val="333333"/>
          <w:vertAlign w:val="superscript"/>
        </w:rPr>
        <w:t>η</w:t>
      </w:r>
      <w:r w:rsidR="000770CA">
        <w:rPr>
          <w:bCs/>
          <w:color w:val="333333"/>
        </w:rPr>
        <w:t xml:space="preserve"> Φάση, </w:t>
      </w:r>
      <w:r>
        <w:rPr>
          <w:bCs/>
          <w:color w:val="333333"/>
        </w:rPr>
        <w:t xml:space="preserve">από τον </w:t>
      </w:r>
      <w:r w:rsidR="00DC1FCF">
        <w:rPr>
          <w:bCs/>
          <w:color w:val="333333"/>
        </w:rPr>
        <w:t>Β</w:t>
      </w:r>
      <w:r>
        <w:rPr>
          <w:bCs/>
          <w:color w:val="333333"/>
        </w:rPr>
        <w:t xml:space="preserve">’ Όμιλο οι </w:t>
      </w:r>
      <w:r w:rsidR="00DC1FCF">
        <w:rPr>
          <w:bCs/>
          <w:color w:val="333333"/>
        </w:rPr>
        <w:t>έξι</w:t>
      </w:r>
      <w:r w:rsidR="00DB5695">
        <w:rPr>
          <w:bCs/>
          <w:color w:val="333333"/>
        </w:rPr>
        <w:t xml:space="preserve"> (</w:t>
      </w:r>
      <w:r w:rsidR="00DC1FCF">
        <w:rPr>
          <w:bCs/>
          <w:color w:val="333333"/>
        </w:rPr>
        <w:t>6</w:t>
      </w:r>
      <w:r w:rsidR="00DB5695">
        <w:rPr>
          <w:bCs/>
          <w:color w:val="333333"/>
        </w:rPr>
        <w:t>)</w:t>
      </w:r>
      <w:r>
        <w:rPr>
          <w:bCs/>
          <w:color w:val="333333"/>
        </w:rPr>
        <w:t xml:space="preserve"> πρ</w:t>
      </w:r>
      <w:r w:rsidR="000770CA">
        <w:rPr>
          <w:bCs/>
          <w:color w:val="333333"/>
        </w:rPr>
        <w:t xml:space="preserve">ώτες, </w:t>
      </w:r>
      <w:r>
        <w:rPr>
          <w:bCs/>
          <w:color w:val="333333"/>
        </w:rPr>
        <w:t>στην κατάταξη</w:t>
      </w:r>
      <w:r w:rsidR="000770CA">
        <w:rPr>
          <w:bCs/>
          <w:color w:val="333333"/>
        </w:rPr>
        <w:t>,</w:t>
      </w:r>
      <w:r>
        <w:rPr>
          <w:bCs/>
          <w:color w:val="333333"/>
        </w:rPr>
        <w:t xml:space="preserve"> ομάδες.</w:t>
      </w:r>
    </w:p>
    <w:p w:rsidR="004479C8" w:rsidRDefault="004479C8" w:rsidP="00320A39">
      <w:pPr>
        <w:widowControl w:val="0"/>
        <w:autoSpaceDE w:val="0"/>
        <w:autoSpaceDN w:val="0"/>
        <w:adjustRightInd w:val="0"/>
        <w:rPr>
          <w:bCs/>
          <w:color w:val="333333"/>
        </w:rPr>
      </w:pPr>
      <w:r>
        <w:rPr>
          <w:bCs/>
          <w:color w:val="333333"/>
        </w:rPr>
        <w:t xml:space="preserve">Ομοίως και από τον </w:t>
      </w:r>
      <w:r w:rsidR="00DC1FCF">
        <w:rPr>
          <w:bCs/>
          <w:color w:val="333333"/>
        </w:rPr>
        <w:t>Γ</w:t>
      </w:r>
      <w:r>
        <w:rPr>
          <w:bCs/>
          <w:color w:val="333333"/>
        </w:rPr>
        <w:t>’ Όμιλο.</w:t>
      </w:r>
    </w:p>
    <w:p w:rsidR="00736D7C" w:rsidRDefault="00736D7C" w:rsidP="00320A39">
      <w:pPr>
        <w:widowControl w:val="0"/>
        <w:autoSpaceDE w:val="0"/>
        <w:autoSpaceDN w:val="0"/>
        <w:adjustRightInd w:val="0"/>
        <w:rPr>
          <w:bCs/>
          <w:color w:val="333333"/>
        </w:rPr>
      </w:pPr>
      <w:r>
        <w:rPr>
          <w:bCs/>
          <w:color w:val="333333"/>
        </w:rPr>
        <w:t>Ο Α’ Όμιλος συνεχίζεται κανονικά</w:t>
      </w:r>
      <w:r w:rsidR="008A6F4A">
        <w:rPr>
          <w:bCs/>
          <w:color w:val="333333"/>
        </w:rPr>
        <w:t xml:space="preserve"> </w:t>
      </w:r>
      <w:r w:rsidR="0078297E">
        <w:rPr>
          <w:bCs/>
          <w:color w:val="333333"/>
        </w:rPr>
        <w:t>μέχρι να ολοκληρωθούν και οι δύο γύροι του Ομίλου</w:t>
      </w:r>
      <w:r>
        <w:rPr>
          <w:bCs/>
          <w:color w:val="333333"/>
        </w:rPr>
        <w:t>.</w:t>
      </w:r>
    </w:p>
    <w:p w:rsidR="004479C8" w:rsidRDefault="004479C8" w:rsidP="00320A39">
      <w:pPr>
        <w:widowControl w:val="0"/>
        <w:autoSpaceDE w:val="0"/>
        <w:autoSpaceDN w:val="0"/>
        <w:adjustRightInd w:val="0"/>
        <w:rPr>
          <w:bCs/>
          <w:color w:val="333333"/>
        </w:rPr>
      </w:pPr>
    </w:p>
    <w:p w:rsidR="00DC1FCF" w:rsidRPr="00DC1FCF" w:rsidRDefault="00506D2A" w:rsidP="00320A39">
      <w:pPr>
        <w:widowControl w:val="0"/>
        <w:autoSpaceDE w:val="0"/>
        <w:autoSpaceDN w:val="0"/>
        <w:adjustRightInd w:val="0"/>
        <w:rPr>
          <w:bCs/>
          <w:color w:val="333333"/>
        </w:rPr>
      </w:pPr>
      <w:bookmarkStart w:id="0" w:name="OLE_LINK1"/>
      <w:bookmarkStart w:id="1" w:name="OLE_LINK2"/>
      <w:r>
        <w:rPr>
          <w:bCs/>
          <w:color w:val="333333"/>
        </w:rPr>
        <w:t xml:space="preserve">  </w:t>
      </w:r>
      <w:r w:rsidR="00DC1FCF">
        <w:rPr>
          <w:bCs/>
          <w:color w:val="333333"/>
        </w:rPr>
        <w:t xml:space="preserve">Οι δώδεκα ομάδες </w:t>
      </w:r>
      <w:r w:rsidR="008A6F4A">
        <w:rPr>
          <w:bCs/>
          <w:color w:val="333333"/>
        </w:rPr>
        <w:t xml:space="preserve">από τους Β’ και Γ’ Ομίλους </w:t>
      </w:r>
      <w:r w:rsidR="00DC1FCF">
        <w:rPr>
          <w:bCs/>
          <w:color w:val="333333"/>
        </w:rPr>
        <w:t xml:space="preserve">θα διαμορφώσουν δύο </w:t>
      </w:r>
      <w:r w:rsidR="008A6F4A">
        <w:rPr>
          <w:bCs/>
          <w:color w:val="333333"/>
        </w:rPr>
        <w:t xml:space="preserve">νέος </w:t>
      </w:r>
      <w:r w:rsidR="00DC1FCF">
        <w:rPr>
          <w:bCs/>
          <w:color w:val="333333"/>
        </w:rPr>
        <w:t xml:space="preserve">Ομίλους των έξι ομάδων </w:t>
      </w:r>
      <w:r w:rsidR="008A6F4A">
        <w:rPr>
          <w:bCs/>
          <w:color w:val="333333"/>
        </w:rPr>
        <w:t xml:space="preserve">Δ’ και Ε’ </w:t>
      </w:r>
      <w:r w:rsidR="00DC1FCF">
        <w:rPr>
          <w:bCs/>
          <w:color w:val="333333"/>
        </w:rPr>
        <w:t>ως εξής</w:t>
      </w:r>
      <w:r w:rsidR="00DC1FCF" w:rsidRPr="00DC1FCF">
        <w:rPr>
          <w:bCs/>
          <w:color w:val="333333"/>
        </w:rPr>
        <w:t>:</w:t>
      </w:r>
    </w:p>
    <w:p w:rsidR="00F0578F" w:rsidRPr="004479C8" w:rsidRDefault="00F0578F" w:rsidP="00320A39">
      <w:pPr>
        <w:widowControl w:val="0"/>
        <w:autoSpaceDE w:val="0"/>
        <w:autoSpaceDN w:val="0"/>
        <w:adjustRightInd w:val="0"/>
        <w:rPr>
          <w:bCs/>
          <w:color w:val="333333"/>
        </w:rPr>
      </w:pPr>
    </w:p>
    <w:p w:rsidR="004479C8" w:rsidRPr="00AB611E" w:rsidRDefault="004479C8" w:rsidP="00320A39">
      <w:pPr>
        <w:widowControl w:val="0"/>
        <w:autoSpaceDE w:val="0"/>
        <w:autoSpaceDN w:val="0"/>
        <w:adjustRightInd w:val="0"/>
        <w:rPr>
          <w:bCs/>
          <w:color w:val="333333"/>
        </w:rPr>
      </w:pPr>
    </w:p>
    <w:tbl>
      <w:tblPr>
        <w:tblStyle w:val="a4"/>
        <w:tblW w:w="0" w:type="auto"/>
        <w:tblLook w:val="01E0"/>
      </w:tblPr>
      <w:tblGrid>
        <w:gridCol w:w="2484"/>
        <w:gridCol w:w="2484"/>
      </w:tblGrid>
      <w:tr w:rsidR="007109A3" w:rsidTr="00AB611E">
        <w:tc>
          <w:tcPr>
            <w:tcW w:w="2484" w:type="dxa"/>
            <w:shd w:val="clear" w:color="auto" w:fill="C0C0C0"/>
          </w:tcPr>
          <w:p w:rsidR="007109A3" w:rsidRPr="000770CA" w:rsidRDefault="007109A3" w:rsidP="00DC1FCF">
            <w:pPr>
              <w:widowControl w:val="0"/>
              <w:autoSpaceDE w:val="0"/>
              <w:autoSpaceDN w:val="0"/>
              <w:adjustRightInd w:val="0"/>
              <w:jc w:val="center"/>
              <w:rPr>
                <w:b/>
                <w:bCs/>
                <w:color w:val="333333"/>
              </w:rPr>
            </w:pPr>
            <w:r w:rsidRPr="000770CA">
              <w:rPr>
                <w:b/>
                <w:bCs/>
                <w:color w:val="333333"/>
              </w:rPr>
              <w:t xml:space="preserve">ΟΜΙΛΟΣ </w:t>
            </w:r>
            <w:r>
              <w:rPr>
                <w:b/>
                <w:bCs/>
                <w:color w:val="333333"/>
              </w:rPr>
              <w:t>Δ</w:t>
            </w:r>
            <w:r w:rsidRPr="000770CA">
              <w:rPr>
                <w:b/>
                <w:bCs/>
                <w:color w:val="333333"/>
              </w:rPr>
              <w:t>’</w:t>
            </w:r>
          </w:p>
        </w:tc>
        <w:tc>
          <w:tcPr>
            <w:tcW w:w="2484" w:type="dxa"/>
            <w:shd w:val="clear" w:color="auto" w:fill="C0C0C0"/>
          </w:tcPr>
          <w:p w:rsidR="007109A3" w:rsidRPr="000770CA" w:rsidRDefault="007109A3" w:rsidP="00DC1FCF">
            <w:pPr>
              <w:widowControl w:val="0"/>
              <w:autoSpaceDE w:val="0"/>
              <w:autoSpaceDN w:val="0"/>
              <w:adjustRightInd w:val="0"/>
              <w:jc w:val="center"/>
              <w:rPr>
                <w:b/>
                <w:bCs/>
                <w:color w:val="333333"/>
              </w:rPr>
            </w:pPr>
            <w:r w:rsidRPr="000770CA">
              <w:rPr>
                <w:b/>
                <w:bCs/>
                <w:color w:val="333333"/>
              </w:rPr>
              <w:t xml:space="preserve">ΟΜΙΛΟΣ </w:t>
            </w:r>
            <w:r>
              <w:rPr>
                <w:b/>
                <w:bCs/>
                <w:color w:val="333333"/>
              </w:rPr>
              <w:t>Ε</w:t>
            </w:r>
            <w:r w:rsidRPr="000770CA">
              <w:rPr>
                <w:b/>
                <w:bCs/>
                <w:color w:val="333333"/>
              </w:rPr>
              <w:t>’</w:t>
            </w:r>
          </w:p>
        </w:tc>
      </w:tr>
      <w:tr w:rsidR="007109A3" w:rsidTr="00AB611E">
        <w:tc>
          <w:tcPr>
            <w:tcW w:w="2484" w:type="dxa"/>
          </w:tcPr>
          <w:p w:rsidR="007109A3" w:rsidRDefault="00736D7C" w:rsidP="00AB611E">
            <w:pPr>
              <w:widowControl w:val="0"/>
              <w:autoSpaceDE w:val="0"/>
              <w:autoSpaceDN w:val="0"/>
              <w:adjustRightInd w:val="0"/>
              <w:jc w:val="center"/>
              <w:rPr>
                <w:bCs/>
                <w:color w:val="333333"/>
              </w:rPr>
            </w:pPr>
            <w:r>
              <w:rPr>
                <w:bCs/>
                <w:color w:val="333333"/>
              </w:rPr>
              <w:t>Β1</w:t>
            </w:r>
          </w:p>
        </w:tc>
        <w:tc>
          <w:tcPr>
            <w:tcW w:w="2484" w:type="dxa"/>
          </w:tcPr>
          <w:p w:rsidR="007109A3" w:rsidRDefault="00736D7C" w:rsidP="00AB611E">
            <w:pPr>
              <w:widowControl w:val="0"/>
              <w:autoSpaceDE w:val="0"/>
              <w:autoSpaceDN w:val="0"/>
              <w:adjustRightInd w:val="0"/>
              <w:jc w:val="center"/>
              <w:rPr>
                <w:bCs/>
                <w:color w:val="333333"/>
              </w:rPr>
            </w:pPr>
            <w:r>
              <w:rPr>
                <w:bCs/>
                <w:color w:val="333333"/>
              </w:rPr>
              <w:t>Γ1</w:t>
            </w:r>
          </w:p>
        </w:tc>
      </w:tr>
      <w:tr w:rsidR="007109A3" w:rsidTr="00AB611E">
        <w:tc>
          <w:tcPr>
            <w:tcW w:w="2484" w:type="dxa"/>
          </w:tcPr>
          <w:p w:rsidR="007109A3" w:rsidRDefault="00736D7C" w:rsidP="00AB611E">
            <w:pPr>
              <w:widowControl w:val="0"/>
              <w:autoSpaceDE w:val="0"/>
              <w:autoSpaceDN w:val="0"/>
              <w:adjustRightInd w:val="0"/>
              <w:jc w:val="center"/>
              <w:rPr>
                <w:bCs/>
                <w:color w:val="333333"/>
              </w:rPr>
            </w:pPr>
            <w:r>
              <w:rPr>
                <w:bCs/>
                <w:color w:val="333333"/>
              </w:rPr>
              <w:t>Β3</w:t>
            </w:r>
          </w:p>
        </w:tc>
        <w:tc>
          <w:tcPr>
            <w:tcW w:w="2484" w:type="dxa"/>
          </w:tcPr>
          <w:p w:rsidR="007109A3" w:rsidRDefault="00736D7C" w:rsidP="00AB611E">
            <w:pPr>
              <w:widowControl w:val="0"/>
              <w:autoSpaceDE w:val="0"/>
              <w:autoSpaceDN w:val="0"/>
              <w:adjustRightInd w:val="0"/>
              <w:jc w:val="center"/>
              <w:rPr>
                <w:bCs/>
                <w:color w:val="333333"/>
              </w:rPr>
            </w:pPr>
            <w:r>
              <w:rPr>
                <w:bCs/>
                <w:color w:val="333333"/>
              </w:rPr>
              <w:t>Γ3</w:t>
            </w:r>
          </w:p>
        </w:tc>
      </w:tr>
      <w:tr w:rsidR="007109A3" w:rsidTr="00AB611E">
        <w:tc>
          <w:tcPr>
            <w:tcW w:w="2484" w:type="dxa"/>
          </w:tcPr>
          <w:p w:rsidR="007109A3" w:rsidRDefault="00736D7C" w:rsidP="00AB611E">
            <w:pPr>
              <w:widowControl w:val="0"/>
              <w:autoSpaceDE w:val="0"/>
              <w:autoSpaceDN w:val="0"/>
              <w:adjustRightInd w:val="0"/>
              <w:jc w:val="center"/>
              <w:rPr>
                <w:bCs/>
                <w:color w:val="333333"/>
              </w:rPr>
            </w:pPr>
            <w:r>
              <w:rPr>
                <w:bCs/>
                <w:color w:val="333333"/>
              </w:rPr>
              <w:t>Β5</w:t>
            </w:r>
          </w:p>
        </w:tc>
        <w:tc>
          <w:tcPr>
            <w:tcW w:w="2484" w:type="dxa"/>
          </w:tcPr>
          <w:p w:rsidR="007109A3" w:rsidRDefault="00736D7C" w:rsidP="00AB611E">
            <w:pPr>
              <w:widowControl w:val="0"/>
              <w:autoSpaceDE w:val="0"/>
              <w:autoSpaceDN w:val="0"/>
              <w:adjustRightInd w:val="0"/>
              <w:jc w:val="center"/>
              <w:rPr>
                <w:bCs/>
                <w:color w:val="333333"/>
              </w:rPr>
            </w:pPr>
            <w:r>
              <w:rPr>
                <w:bCs/>
                <w:color w:val="333333"/>
              </w:rPr>
              <w:t>Γ5</w:t>
            </w:r>
          </w:p>
        </w:tc>
      </w:tr>
      <w:tr w:rsidR="007109A3" w:rsidTr="00AB611E">
        <w:tc>
          <w:tcPr>
            <w:tcW w:w="2484" w:type="dxa"/>
          </w:tcPr>
          <w:p w:rsidR="007109A3" w:rsidRDefault="00736D7C" w:rsidP="00AB611E">
            <w:pPr>
              <w:widowControl w:val="0"/>
              <w:autoSpaceDE w:val="0"/>
              <w:autoSpaceDN w:val="0"/>
              <w:adjustRightInd w:val="0"/>
              <w:jc w:val="center"/>
              <w:rPr>
                <w:bCs/>
                <w:color w:val="333333"/>
              </w:rPr>
            </w:pPr>
            <w:r>
              <w:rPr>
                <w:bCs/>
                <w:color w:val="333333"/>
              </w:rPr>
              <w:t>Γ2</w:t>
            </w:r>
          </w:p>
        </w:tc>
        <w:tc>
          <w:tcPr>
            <w:tcW w:w="2484" w:type="dxa"/>
          </w:tcPr>
          <w:p w:rsidR="007109A3" w:rsidRDefault="007109A3" w:rsidP="00AB611E">
            <w:pPr>
              <w:widowControl w:val="0"/>
              <w:autoSpaceDE w:val="0"/>
              <w:autoSpaceDN w:val="0"/>
              <w:adjustRightInd w:val="0"/>
              <w:jc w:val="center"/>
              <w:rPr>
                <w:bCs/>
                <w:color w:val="333333"/>
              </w:rPr>
            </w:pPr>
            <w:r>
              <w:rPr>
                <w:bCs/>
                <w:color w:val="333333"/>
              </w:rPr>
              <w:t>Β</w:t>
            </w:r>
            <w:r w:rsidR="00736D7C">
              <w:rPr>
                <w:bCs/>
                <w:color w:val="333333"/>
              </w:rPr>
              <w:t>2</w:t>
            </w:r>
          </w:p>
        </w:tc>
      </w:tr>
      <w:tr w:rsidR="00736D7C" w:rsidTr="00AB611E">
        <w:tc>
          <w:tcPr>
            <w:tcW w:w="2484" w:type="dxa"/>
          </w:tcPr>
          <w:p w:rsidR="00736D7C" w:rsidRDefault="00736D7C" w:rsidP="00AB611E">
            <w:pPr>
              <w:widowControl w:val="0"/>
              <w:autoSpaceDE w:val="0"/>
              <w:autoSpaceDN w:val="0"/>
              <w:adjustRightInd w:val="0"/>
              <w:jc w:val="center"/>
              <w:rPr>
                <w:bCs/>
                <w:color w:val="333333"/>
              </w:rPr>
            </w:pPr>
            <w:r>
              <w:rPr>
                <w:bCs/>
                <w:color w:val="333333"/>
              </w:rPr>
              <w:t>Γ4</w:t>
            </w:r>
          </w:p>
        </w:tc>
        <w:tc>
          <w:tcPr>
            <w:tcW w:w="2484" w:type="dxa"/>
          </w:tcPr>
          <w:p w:rsidR="00736D7C" w:rsidRDefault="00736D7C" w:rsidP="00AB611E">
            <w:pPr>
              <w:widowControl w:val="0"/>
              <w:autoSpaceDE w:val="0"/>
              <w:autoSpaceDN w:val="0"/>
              <w:adjustRightInd w:val="0"/>
              <w:jc w:val="center"/>
              <w:rPr>
                <w:bCs/>
                <w:color w:val="333333"/>
              </w:rPr>
            </w:pPr>
            <w:r>
              <w:rPr>
                <w:bCs/>
                <w:color w:val="333333"/>
              </w:rPr>
              <w:t>Β4</w:t>
            </w:r>
          </w:p>
        </w:tc>
      </w:tr>
      <w:tr w:rsidR="00736D7C" w:rsidTr="00AB611E">
        <w:tc>
          <w:tcPr>
            <w:tcW w:w="2484" w:type="dxa"/>
          </w:tcPr>
          <w:p w:rsidR="00736D7C" w:rsidRDefault="00736D7C" w:rsidP="00AB611E">
            <w:pPr>
              <w:widowControl w:val="0"/>
              <w:autoSpaceDE w:val="0"/>
              <w:autoSpaceDN w:val="0"/>
              <w:adjustRightInd w:val="0"/>
              <w:jc w:val="center"/>
              <w:rPr>
                <w:bCs/>
                <w:color w:val="333333"/>
              </w:rPr>
            </w:pPr>
            <w:r>
              <w:rPr>
                <w:bCs/>
                <w:color w:val="333333"/>
              </w:rPr>
              <w:t>Γ6</w:t>
            </w:r>
          </w:p>
        </w:tc>
        <w:tc>
          <w:tcPr>
            <w:tcW w:w="2484" w:type="dxa"/>
          </w:tcPr>
          <w:p w:rsidR="00736D7C" w:rsidRDefault="00736D7C" w:rsidP="00AB611E">
            <w:pPr>
              <w:widowControl w:val="0"/>
              <w:autoSpaceDE w:val="0"/>
              <w:autoSpaceDN w:val="0"/>
              <w:adjustRightInd w:val="0"/>
              <w:jc w:val="center"/>
              <w:rPr>
                <w:bCs/>
                <w:color w:val="333333"/>
              </w:rPr>
            </w:pPr>
            <w:r>
              <w:rPr>
                <w:bCs/>
                <w:color w:val="333333"/>
              </w:rPr>
              <w:t>Β6</w:t>
            </w:r>
          </w:p>
        </w:tc>
      </w:tr>
    </w:tbl>
    <w:p w:rsidR="004A56C2" w:rsidRPr="004479C8" w:rsidRDefault="004A56C2" w:rsidP="00320A39">
      <w:pPr>
        <w:widowControl w:val="0"/>
        <w:autoSpaceDE w:val="0"/>
        <w:autoSpaceDN w:val="0"/>
        <w:adjustRightInd w:val="0"/>
        <w:rPr>
          <w:bCs/>
          <w:color w:val="333333"/>
        </w:rPr>
      </w:pPr>
    </w:p>
    <w:p w:rsidR="00F0578F" w:rsidRDefault="00506D2A" w:rsidP="00320A39">
      <w:pPr>
        <w:widowControl w:val="0"/>
        <w:autoSpaceDE w:val="0"/>
        <w:autoSpaceDN w:val="0"/>
        <w:adjustRightInd w:val="0"/>
        <w:rPr>
          <w:bCs/>
          <w:color w:val="333333"/>
        </w:rPr>
      </w:pPr>
      <w:r>
        <w:rPr>
          <w:bCs/>
          <w:color w:val="333333"/>
        </w:rPr>
        <w:t xml:space="preserve">  </w:t>
      </w:r>
    </w:p>
    <w:p w:rsidR="00F0578F" w:rsidRDefault="00F0578F" w:rsidP="00320A39">
      <w:pPr>
        <w:widowControl w:val="0"/>
        <w:autoSpaceDE w:val="0"/>
        <w:autoSpaceDN w:val="0"/>
        <w:adjustRightInd w:val="0"/>
        <w:rPr>
          <w:bCs/>
          <w:color w:val="333333"/>
        </w:rPr>
      </w:pPr>
    </w:p>
    <w:p w:rsidR="004A56C2" w:rsidRDefault="00AB611E" w:rsidP="00320A39">
      <w:pPr>
        <w:widowControl w:val="0"/>
        <w:autoSpaceDE w:val="0"/>
        <w:autoSpaceDN w:val="0"/>
        <w:adjustRightInd w:val="0"/>
        <w:rPr>
          <w:bCs/>
          <w:color w:val="333333"/>
        </w:rPr>
      </w:pPr>
      <w:r>
        <w:rPr>
          <w:bCs/>
          <w:color w:val="333333"/>
        </w:rPr>
        <w:t>Οι αγώνες θα είναι μονοί και οι γηπεδούχοι θα οριστούν μετά από κλήρωση του κάθε ομίλου ξεχωριστά.</w:t>
      </w:r>
    </w:p>
    <w:p w:rsidR="0078297E" w:rsidRDefault="0078297E" w:rsidP="00320A39">
      <w:pPr>
        <w:widowControl w:val="0"/>
        <w:autoSpaceDE w:val="0"/>
        <w:autoSpaceDN w:val="0"/>
        <w:adjustRightInd w:val="0"/>
        <w:rPr>
          <w:bCs/>
          <w:color w:val="333333"/>
        </w:rPr>
      </w:pPr>
    </w:p>
    <w:p w:rsidR="0078297E" w:rsidRDefault="0078297E" w:rsidP="00320A39">
      <w:pPr>
        <w:widowControl w:val="0"/>
        <w:autoSpaceDE w:val="0"/>
        <w:autoSpaceDN w:val="0"/>
        <w:adjustRightInd w:val="0"/>
        <w:rPr>
          <w:bCs/>
          <w:color w:val="333333"/>
        </w:rPr>
      </w:pPr>
    </w:p>
    <w:p w:rsidR="00AB611E" w:rsidRPr="00007B02" w:rsidRDefault="00506D2A" w:rsidP="00320A39">
      <w:pPr>
        <w:widowControl w:val="0"/>
        <w:autoSpaceDE w:val="0"/>
        <w:autoSpaceDN w:val="0"/>
        <w:adjustRightInd w:val="0"/>
        <w:rPr>
          <w:bCs/>
          <w:color w:val="333333"/>
        </w:rPr>
      </w:pPr>
      <w:r>
        <w:rPr>
          <w:bCs/>
          <w:color w:val="333333"/>
        </w:rPr>
        <w:t xml:space="preserve">  </w:t>
      </w:r>
      <w:r w:rsidR="00AB611E">
        <w:rPr>
          <w:bCs/>
          <w:color w:val="333333"/>
        </w:rPr>
        <w:t xml:space="preserve">Από τους </w:t>
      </w:r>
      <w:r w:rsidR="00736D7C">
        <w:rPr>
          <w:bCs/>
          <w:color w:val="333333"/>
        </w:rPr>
        <w:t>δύο</w:t>
      </w:r>
      <w:r w:rsidR="00AB611E">
        <w:rPr>
          <w:bCs/>
          <w:color w:val="333333"/>
        </w:rPr>
        <w:t xml:space="preserve"> ομίλους </w:t>
      </w:r>
      <w:r w:rsidR="00736D7C">
        <w:rPr>
          <w:bCs/>
          <w:color w:val="333333"/>
        </w:rPr>
        <w:t xml:space="preserve">της </w:t>
      </w:r>
      <w:r w:rsidR="00053D69">
        <w:rPr>
          <w:bCs/>
          <w:color w:val="333333"/>
        </w:rPr>
        <w:t>2</w:t>
      </w:r>
      <w:r w:rsidR="00053D69">
        <w:rPr>
          <w:bCs/>
          <w:color w:val="333333"/>
          <w:vertAlign w:val="superscript"/>
        </w:rPr>
        <w:t>ης</w:t>
      </w:r>
      <w:r w:rsidR="00053D69">
        <w:rPr>
          <w:bCs/>
          <w:color w:val="333333"/>
        </w:rPr>
        <w:t xml:space="preserve"> </w:t>
      </w:r>
      <w:r w:rsidR="00736D7C">
        <w:rPr>
          <w:bCs/>
          <w:color w:val="333333"/>
        </w:rPr>
        <w:t xml:space="preserve"> Φάσης (Δ’ και Ε’) </w:t>
      </w:r>
      <w:r w:rsidR="00AB611E">
        <w:rPr>
          <w:bCs/>
          <w:color w:val="333333"/>
        </w:rPr>
        <w:t>προκρίνονται στην 3</w:t>
      </w:r>
      <w:r w:rsidR="00AB611E" w:rsidRPr="00AB611E">
        <w:rPr>
          <w:bCs/>
          <w:color w:val="333333"/>
          <w:vertAlign w:val="superscript"/>
        </w:rPr>
        <w:t>η</w:t>
      </w:r>
      <w:r w:rsidR="00AB611E">
        <w:rPr>
          <w:bCs/>
          <w:color w:val="333333"/>
        </w:rPr>
        <w:t xml:space="preserve"> </w:t>
      </w:r>
      <w:r w:rsidR="000770CA">
        <w:rPr>
          <w:bCs/>
          <w:color w:val="333333"/>
        </w:rPr>
        <w:t>Φ</w:t>
      </w:r>
      <w:r w:rsidR="00AB611E">
        <w:rPr>
          <w:bCs/>
          <w:color w:val="333333"/>
        </w:rPr>
        <w:t xml:space="preserve">άση οι </w:t>
      </w:r>
      <w:r w:rsidR="00736D7C">
        <w:rPr>
          <w:bCs/>
          <w:color w:val="333333"/>
        </w:rPr>
        <w:t>τέσσερεις</w:t>
      </w:r>
      <w:r w:rsidR="00AB611E">
        <w:rPr>
          <w:bCs/>
          <w:color w:val="333333"/>
        </w:rPr>
        <w:t xml:space="preserve"> πρώτες βαθμολογικά ομάδες </w:t>
      </w:r>
      <w:r w:rsidR="00007B02">
        <w:rPr>
          <w:bCs/>
          <w:color w:val="333333"/>
        </w:rPr>
        <w:t xml:space="preserve">από </w:t>
      </w:r>
      <w:r w:rsidR="00AB611E">
        <w:rPr>
          <w:bCs/>
          <w:color w:val="333333"/>
        </w:rPr>
        <w:t xml:space="preserve">κάθε </w:t>
      </w:r>
      <w:r w:rsidR="00007B02">
        <w:rPr>
          <w:bCs/>
          <w:color w:val="333333"/>
        </w:rPr>
        <w:t xml:space="preserve">όμιλο </w:t>
      </w:r>
      <w:r w:rsidR="00736D7C">
        <w:rPr>
          <w:bCs/>
          <w:color w:val="333333"/>
        </w:rPr>
        <w:t xml:space="preserve">και από τον Α’ Όμιλο προκρίνονται όλες οι ομάδες με βαθμολογική κατάταξη </w:t>
      </w:r>
      <w:r w:rsidR="00007B02">
        <w:rPr>
          <w:bCs/>
          <w:color w:val="333333"/>
        </w:rPr>
        <w:t xml:space="preserve">και τα ζευγάρια </w:t>
      </w:r>
      <w:r w:rsidR="00736D7C">
        <w:rPr>
          <w:bCs/>
          <w:color w:val="333333"/>
        </w:rPr>
        <w:t>της Φάσης των 16 μετά από κλήρωση</w:t>
      </w:r>
      <w:r w:rsidR="0078297E" w:rsidRPr="0078297E">
        <w:rPr>
          <w:bCs/>
          <w:color w:val="333333"/>
        </w:rPr>
        <w:t xml:space="preserve"> </w:t>
      </w:r>
      <w:r w:rsidR="0078297E">
        <w:rPr>
          <w:bCs/>
          <w:color w:val="333333"/>
        </w:rPr>
        <w:t xml:space="preserve">είναι </w:t>
      </w:r>
      <w:r w:rsidR="00007B02" w:rsidRPr="00007B02">
        <w:rPr>
          <w:bCs/>
          <w:color w:val="333333"/>
        </w:rPr>
        <w:t>:</w:t>
      </w:r>
    </w:p>
    <w:p w:rsidR="00007B02" w:rsidRPr="00506D2A" w:rsidRDefault="00007B02" w:rsidP="00320A39">
      <w:pPr>
        <w:widowControl w:val="0"/>
        <w:autoSpaceDE w:val="0"/>
        <w:autoSpaceDN w:val="0"/>
        <w:adjustRightInd w:val="0"/>
        <w:rPr>
          <w:bCs/>
          <w:color w:val="333333"/>
        </w:rPr>
      </w:pPr>
    </w:p>
    <w:p w:rsidR="00736D7C" w:rsidRPr="00736D7C" w:rsidRDefault="00736D7C" w:rsidP="00736D7C">
      <w:pPr>
        <w:widowControl w:val="0"/>
        <w:numPr>
          <w:ilvl w:val="0"/>
          <w:numId w:val="1"/>
        </w:numPr>
        <w:autoSpaceDE w:val="0"/>
        <w:autoSpaceDN w:val="0"/>
        <w:adjustRightInd w:val="0"/>
        <w:rPr>
          <w:bCs/>
          <w:color w:val="333333"/>
        </w:rPr>
      </w:pPr>
      <w:r w:rsidRPr="00736D7C">
        <w:rPr>
          <w:bCs/>
          <w:color w:val="333333"/>
        </w:rPr>
        <w:t>Α1 και Α2 με Δ4 και Ε4</w:t>
      </w:r>
    </w:p>
    <w:p w:rsidR="00007B02" w:rsidRPr="00736D7C" w:rsidRDefault="00736D7C" w:rsidP="00736D7C">
      <w:pPr>
        <w:widowControl w:val="0"/>
        <w:numPr>
          <w:ilvl w:val="0"/>
          <w:numId w:val="1"/>
        </w:numPr>
        <w:autoSpaceDE w:val="0"/>
        <w:autoSpaceDN w:val="0"/>
        <w:adjustRightInd w:val="0"/>
        <w:rPr>
          <w:bCs/>
          <w:color w:val="333333"/>
        </w:rPr>
      </w:pPr>
      <w:r w:rsidRPr="00736D7C">
        <w:rPr>
          <w:bCs/>
          <w:color w:val="333333"/>
        </w:rPr>
        <w:t>Α3 και Α4 με Δ3 και Ε3</w:t>
      </w:r>
    </w:p>
    <w:p w:rsidR="00736D7C" w:rsidRPr="00736D7C" w:rsidRDefault="00736D7C" w:rsidP="00736D7C">
      <w:pPr>
        <w:widowControl w:val="0"/>
        <w:numPr>
          <w:ilvl w:val="0"/>
          <w:numId w:val="1"/>
        </w:numPr>
        <w:autoSpaceDE w:val="0"/>
        <w:autoSpaceDN w:val="0"/>
        <w:adjustRightInd w:val="0"/>
        <w:rPr>
          <w:bCs/>
          <w:color w:val="333333"/>
        </w:rPr>
      </w:pPr>
      <w:r w:rsidRPr="00736D7C">
        <w:rPr>
          <w:bCs/>
          <w:color w:val="333333"/>
        </w:rPr>
        <w:t>Α5 και Α6 με Δ2 και Ε2</w:t>
      </w:r>
    </w:p>
    <w:p w:rsidR="00736D7C" w:rsidRPr="00736D7C" w:rsidRDefault="00736D7C" w:rsidP="00736D7C">
      <w:pPr>
        <w:widowControl w:val="0"/>
        <w:numPr>
          <w:ilvl w:val="0"/>
          <w:numId w:val="1"/>
        </w:numPr>
        <w:autoSpaceDE w:val="0"/>
        <w:autoSpaceDN w:val="0"/>
        <w:adjustRightInd w:val="0"/>
        <w:rPr>
          <w:bCs/>
          <w:color w:val="333333"/>
        </w:rPr>
      </w:pPr>
      <w:r w:rsidRPr="00736D7C">
        <w:rPr>
          <w:bCs/>
          <w:color w:val="333333"/>
        </w:rPr>
        <w:t>Α7 και Α8 με Δ1και Ε1</w:t>
      </w:r>
    </w:p>
    <w:bookmarkEnd w:id="0"/>
    <w:bookmarkEnd w:id="1"/>
    <w:p w:rsidR="00007B02" w:rsidRDefault="00007B02" w:rsidP="00320A39">
      <w:pPr>
        <w:widowControl w:val="0"/>
        <w:autoSpaceDE w:val="0"/>
        <w:autoSpaceDN w:val="0"/>
        <w:adjustRightInd w:val="0"/>
        <w:rPr>
          <w:bCs/>
          <w:color w:val="333333"/>
        </w:rPr>
      </w:pPr>
    </w:p>
    <w:p w:rsidR="00F0578F" w:rsidRDefault="00506D2A" w:rsidP="00320A39">
      <w:pPr>
        <w:widowControl w:val="0"/>
        <w:autoSpaceDE w:val="0"/>
        <w:autoSpaceDN w:val="0"/>
        <w:adjustRightInd w:val="0"/>
        <w:rPr>
          <w:bCs/>
          <w:color w:val="333333"/>
        </w:rPr>
      </w:pPr>
      <w:r>
        <w:rPr>
          <w:bCs/>
          <w:color w:val="333333"/>
        </w:rPr>
        <w:t xml:space="preserve"> </w:t>
      </w:r>
    </w:p>
    <w:p w:rsidR="00F0578F" w:rsidRDefault="00F0578F" w:rsidP="00320A39">
      <w:pPr>
        <w:widowControl w:val="0"/>
        <w:autoSpaceDE w:val="0"/>
        <w:autoSpaceDN w:val="0"/>
        <w:adjustRightInd w:val="0"/>
        <w:rPr>
          <w:bCs/>
          <w:color w:val="333333"/>
        </w:rPr>
      </w:pPr>
    </w:p>
    <w:p w:rsidR="00007B02" w:rsidRDefault="008A6F4A" w:rsidP="00320A39">
      <w:pPr>
        <w:widowControl w:val="0"/>
        <w:autoSpaceDE w:val="0"/>
        <w:autoSpaceDN w:val="0"/>
        <w:adjustRightInd w:val="0"/>
        <w:rPr>
          <w:bCs/>
          <w:color w:val="333333"/>
        </w:rPr>
      </w:pPr>
      <w:r>
        <w:rPr>
          <w:bCs/>
          <w:color w:val="333333"/>
        </w:rPr>
        <w:t xml:space="preserve">    </w:t>
      </w:r>
      <w:r w:rsidR="00007B02">
        <w:rPr>
          <w:bCs/>
          <w:color w:val="333333"/>
        </w:rPr>
        <w:t xml:space="preserve">Η Φάση των </w:t>
      </w:r>
      <w:r>
        <w:rPr>
          <w:bCs/>
          <w:color w:val="333333"/>
        </w:rPr>
        <w:t>16</w:t>
      </w:r>
      <w:r w:rsidR="00007B02">
        <w:rPr>
          <w:bCs/>
          <w:color w:val="333333"/>
        </w:rPr>
        <w:t xml:space="preserve"> θα διεξαχθεί σε </w:t>
      </w:r>
      <w:r w:rsidR="00736D7C">
        <w:rPr>
          <w:bCs/>
          <w:color w:val="333333"/>
        </w:rPr>
        <w:t>διπλούς αγώνες</w:t>
      </w:r>
      <w:r>
        <w:rPr>
          <w:bCs/>
          <w:color w:val="333333"/>
        </w:rPr>
        <w:t xml:space="preserve"> με τα γήπεδα διεξαγωγής  (1</w:t>
      </w:r>
      <w:r w:rsidRPr="008A6F4A">
        <w:rPr>
          <w:bCs/>
          <w:color w:val="333333"/>
          <w:vertAlign w:val="superscript"/>
        </w:rPr>
        <w:t>ου</w:t>
      </w:r>
      <w:r>
        <w:rPr>
          <w:bCs/>
          <w:color w:val="333333"/>
        </w:rPr>
        <w:t xml:space="preserve"> και 2</w:t>
      </w:r>
      <w:r w:rsidRPr="008A6F4A">
        <w:rPr>
          <w:bCs/>
          <w:color w:val="333333"/>
          <w:vertAlign w:val="superscript"/>
        </w:rPr>
        <w:t>ου</w:t>
      </w:r>
      <w:r>
        <w:rPr>
          <w:bCs/>
          <w:color w:val="333333"/>
        </w:rPr>
        <w:t xml:space="preserve"> αγώνα) να προκύπτουν </w:t>
      </w:r>
      <w:r w:rsidR="00736D7C">
        <w:rPr>
          <w:bCs/>
          <w:color w:val="333333"/>
        </w:rPr>
        <w:t>ύστερα από κλήρωση.</w:t>
      </w:r>
    </w:p>
    <w:p w:rsidR="008A6F4A" w:rsidRDefault="00C5090A" w:rsidP="00320A39">
      <w:pPr>
        <w:widowControl w:val="0"/>
        <w:autoSpaceDE w:val="0"/>
        <w:autoSpaceDN w:val="0"/>
        <w:adjustRightInd w:val="0"/>
        <w:rPr>
          <w:bCs/>
          <w:color w:val="333333"/>
        </w:rPr>
      </w:pPr>
      <w:bookmarkStart w:id="2" w:name="OLE_LINK3"/>
      <w:r>
        <w:rPr>
          <w:bCs/>
          <w:color w:val="333333"/>
        </w:rPr>
        <w:t xml:space="preserve"> </w:t>
      </w:r>
      <w:r w:rsidR="00506D2A">
        <w:rPr>
          <w:bCs/>
          <w:color w:val="333333"/>
        </w:rPr>
        <w:t xml:space="preserve"> </w:t>
      </w:r>
    </w:p>
    <w:p w:rsidR="008A6F4A" w:rsidRDefault="008A6F4A" w:rsidP="00320A39">
      <w:pPr>
        <w:widowControl w:val="0"/>
        <w:autoSpaceDE w:val="0"/>
        <w:autoSpaceDN w:val="0"/>
        <w:adjustRightInd w:val="0"/>
        <w:rPr>
          <w:bCs/>
          <w:color w:val="333333"/>
        </w:rPr>
      </w:pPr>
    </w:p>
    <w:p w:rsidR="00007B02" w:rsidRPr="00007B02" w:rsidRDefault="008A6F4A" w:rsidP="00320A39">
      <w:pPr>
        <w:widowControl w:val="0"/>
        <w:autoSpaceDE w:val="0"/>
        <w:autoSpaceDN w:val="0"/>
        <w:adjustRightInd w:val="0"/>
        <w:rPr>
          <w:bCs/>
          <w:color w:val="333333"/>
        </w:rPr>
      </w:pPr>
      <w:r>
        <w:rPr>
          <w:bCs/>
          <w:color w:val="333333"/>
        </w:rPr>
        <w:t xml:space="preserve">    </w:t>
      </w:r>
      <w:r w:rsidR="00007B02">
        <w:rPr>
          <w:bCs/>
          <w:color w:val="333333"/>
        </w:rPr>
        <w:t>Στην συν</w:t>
      </w:r>
      <w:r w:rsidR="00C5090A">
        <w:rPr>
          <w:bCs/>
          <w:color w:val="333333"/>
        </w:rPr>
        <w:t xml:space="preserve">έχεια, για την </w:t>
      </w:r>
      <w:r>
        <w:rPr>
          <w:bCs/>
          <w:color w:val="333333"/>
        </w:rPr>
        <w:t>Προη</w:t>
      </w:r>
      <w:r w:rsidR="00C5090A">
        <w:rPr>
          <w:bCs/>
          <w:color w:val="333333"/>
        </w:rPr>
        <w:t xml:space="preserve">μιτελική </w:t>
      </w:r>
      <w:r w:rsidR="000770CA">
        <w:rPr>
          <w:bCs/>
          <w:color w:val="333333"/>
        </w:rPr>
        <w:t>Φ</w:t>
      </w:r>
      <w:r w:rsidR="00C5090A">
        <w:rPr>
          <w:bCs/>
          <w:color w:val="333333"/>
        </w:rPr>
        <w:t>άση οι αγώνες</w:t>
      </w:r>
      <w:r w:rsidR="00007B02">
        <w:rPr>
          <w:bCs/>
          <w:color w:val="333333"/>
        </w:rPr>
        <w:t xml:space="preserve"> </w:t>
      </w:r>
      <w:r>
        <w:rPr>
          <w:bCs/>
          <w:color w:val="333333"/>
        </w:rPr>
        <w:t xml:space="preserve">θα είναι διπλοί και τα ζευγάρια θα διαμορφωθούν με κλήρωση των νικητών από τα ζεύγη των αγώνων της Φάσης των 16. Κλήρωση θα </w:t>
      </w:r>
      <w:r w:rsidR="0078297E">
        <w:rPr>
          <w:bCs/>
          <w:color w:val="333333"/>
        </w:rPr>
        <w:t xml:space="preserve">πραγματοποιηθεί </w:t>
      </w:r>
      <w:r>
        <w:rPr>
          <w:bCs/>
          <w:color w:val="333333"/>
        </w:rPr>
        <w:t>και για τα γήπεδα διεξαγωγής των αγώνων της Προημιτελικής Φάσης (1</w:t>
      </w:r>
      <w:r w:rsidRPr="008A6F4A">
        <w:rPr>
          <w:bCs/>
          <w:color w:val="333333"/>
          <w:vertAlign w:val="superscript"/>
        </w:rPr>
        <w:t>ου</w:t>
      </w:r>
      <w:r>
        <w:rPr>
          <w:bCs/>
          <w:color w:val="333333"/>
        </w:rPr>
        <w:t xml:space="preserve"> και 2</w:t>
      </w:r>
      <w:r w:rsidRPr="008A6F4A">
        <w:rPr>
          <w:bCs/>
          <w:color w:val="333333"/>
          <w:vertAlign w:val="superscript"/>
        </w:rPr>
        <w:t>ου</w:t>
      </w:r>
      <w:r>
        <w:rPr>
          <w:bCs/>
          <w:color w:val="333333"/>
        </w:rPr>
        <w:t xml:space="preserve"> αγώνα).</w:t>
      </w:r>
    </w:p>
    <w:p w:rsidR="00007B02" w:rsidRPr="00C5090A" w:rsidRDefault="00007B02" w:rsidP="00320A39">
      <w:pPr>
        <w:widowControl w:val="0"/>
        <w:autoSpaceDE w:val="0"/>
        <w:autoSpaceDN w:val="0"/>
        <w:adjustRightInd w:val="0"/>
        <w:rPr>
          <w:bCs/>
          <w:color w:val="333333"/>
        </w:rPr>
      </w:pPr>
    </w:p>
    <w:p w:rsidR="00007B02" w:rsidRDefault="00506D2A" w:rsidP="00320A39">
      <w:pPr>
        <w:widowControl w:val="0"/>
        <w:autoSpaceDE w:val="0"/>
        <w:autoSpaceDN w:val="0"/>
        <w:adjustRightInd w:val="0"/>
        <w:rPr>
          <w:bCs/>
          <w:color w:val="333333"/>
        </w:rPr>
      </w:pPr>
      <w:r>
        <w:rPr>
          <w:bCs/>
          <w:color w:val="333333"/>
        </w:rPr>
        <w:t xml:space="preserve">  </w:t>
      </w:r>
    </w:p>
    <w:p w:rsidR="00C5090A" w:rsidRPr="00C5090A" w:rsidRDefault="00506D2A" w:rsidP="00320A39">
      <w:pPr>
        <w:widowControl w:val="0"/>
        <w:autoSpaceDE w:val="0"/>
        <w:autoSpaceDN w:val="0"/>
        <w:adjustRightInd w:val="0"/>
        <w:rPr>
          <w:bCs/>
          <w:color w:val="333333"/>
        </w:rPr>
      </w:pPr>
      <w:r>
        <w:rPr>
          <w:bCs/>
          <w:color w:val="333333"/>
        </w:rPr>
        <w:t xml:space="preserve">  </w:t>
      </w:r>
      <w:r w:rsidR="00C5090A">
        <w:rPr>
          <w:bCs/>
          <w:color w:val="333333"/>
        </w:rPr>
        <w:t xml:space="preserve">Από </w:t>
      </w:r>
      <w:r w:rsidR="00EB7193">
        <w:rPr>
          <w:bCs/>
          <w:color w:val="333333"/>
        </w:rPr>
        <w:t>τους αγώνες της</w:t>
      </w:r>
      <w:r w:rsidR="00C5090A">
        <w:rPr>
          <w:bCs/>
          <w:color w:val="333333"/>
        </w:rPr>
        <w:t xml:space="preserve"> </w:t>
      </w:r>
      <w:r w:rsidR="008A6F4A">
        <w:rPr>
          <w:bCs/>
          <w:color w:val="333333"/>
        </w:rPr>
        <w:t>Προημιτελική</w:t>
      </w:r>
      <w:r w:rsidR="00EB7193">
        <w:rPr>
          <w:bCs/>
          <w:color w:val="333333"/>
        </w:rPr>
        <w:t>ς</w:t>
      </w:r>
      <w:r w:rsidR="008A6F4A">
        <w:rPr>
          <w:bCs/>
          <w:color w:val="333333"/>
        </w:rPr>
        <w:t xml:space="preserve"> φάση</w:t>
      </w:r>
      <w:r w:rsidR="00EB7193">
        <w:rPr>
          <w:bCs/>
          <w:color w:val="333333"/>
        </w:rPr>
        <w:t>ς</w:t>
      </w:r>
      <w:r w:rsidR="008A6F4A">
        <w:rPr>
          <w:bCs/>
          <w:color w:val="333333"/>
        </w:rPr>
        <w:t>, και ύστερα από κλήρωση των νικητών τ</w:t>
      </w:r>
      <w:r w:rsidR="0078297E">
        <w:rPr>
          <w:bCs/>
          <w:color w:val="333333"/>
        </w:rPr>
        <w:t>ους</w:t>
      </w:r>
      <w:r w:rsidR="008A6F4A">
        <w:rPr>
          <w:bCs/>
          <w:color w:val="333333"/>
        </w:rPr>
        <w:t xml:space="preserve">, </w:t>
      </w:r>
      <w:r w:rsidR="00C5090A">
        <w:rPr>
          <w:bCs/>
          <w:color w:val="333333"/>
        </w:rPr>
        <w:t xml:space="preserve">θα προκύψουν τα ζευγάρια </w:t>
      </w:r>
      <w:r w:rsidR="008A6F4A">
        <w:rPr>
          <w:bCs/>
          <w:color w:val="333333"/>
        </w:rPr>
        <w:t xml:space="preserve">των Ημιτελικών </w:t>
      </w:r>
      <w:r w:rsidR="0078297E">
        <w:rPr>
          <w:bCs/>
          <w:color w:val="333333"/>
        </w:rPr>
        <w:t>οι οποίοι αγώνες θα είναι μονοί και σε γήπεδα που θα προκύψουν από κλήρωση.</w:t>
      </w:r>
    </w:p>
    <w:p w:rsidR="00C5090A" w:rsidRPr="00506D2A" w:rsidRDefault="00C5090A" w:rsidP="00320A39">
      <w:pPr>
        <w:widowControl w:val="0"/>
        <w:autoSpaceDE w:val="0"/>
        <w:autoSpaceDN w:val="0"/>
        <w:adjustRightInd w:val="0"/>
        <w:rPr>
          <w:bCs/>
          <w:color w:val="333333"/>
        </w:rPr>
      </w:pPr>
    </w:p>
    <w:p w:rsidR="00C5090A" w:rsidRPr="0078297E" w:rsidRDefault="0078297E" w:rsidP="00320A39">
      <w:pPr>
        <w:widowControl w:val="0"/>
        <w:autoSpaceDE w:val="0"/>
        <w:autoSpaceDN w:val="0"/>
        <w:adjustRightInd w:val="0"/>
        <w:rPr>
          <w:bCs/>
          <w:color w:val="333333"/>
        </w:rPr>
      </w:pPr>
      <w:r>
        <w:rPr>
          <w:bCs/>
          <w:color w:val="333333"/>
        </w:rPr>
        <w:t xml:space="preserve">    </w:t>
      </w:r>
      <w:r w:rsidRPr="0078297E">
        <w:rPr>
          <w:bCs/>
          <w:color w:val="333333"/>
        </w:rPr>
        <w:t xml:space="preserve">Από τους νικητές των Ημιτελικών αγώνων θα προκύψει ο ΜΕΓΑΛΟΣ ΤΕΛΙΚΟΣ και από τους ηττημένους ο ΜΙΚΡΟΣ ΤΕΛΙΚΟΣ των πρωταθλημάτων Παίδων και </w:t>
      </w:r>
      <w:proofErr w:type="spellStart"/>
      <w:r w:rsidRPr="0078297E">
        <w:rPr>
          <w:bCs/>
          <w:color w:val="333333"/>
        </w:rPr>
        <w:t>Προπαίδων</w:t>
      </w:r>
      <w:proofErr w:type="spellEnd"/>
      <w:r w:rsidRPr="0078297E">
        <w:rPr>
          <w:bCs/>
          <w:color w:val="333333"/>
        </w:rPr>
        <w:t>.</w:t>
      </w:r>
    </w:p>
    <w:p w:rsidR="00C5090A" w:rsidRDefault="00C5090A" w:rsidP="00320A39">
      <w:pPr>
        <w:widowControl w:val="0"/>
        <w:autoSpaceDE w:val="0"/>
        <w:autoSpaceDN w:val="0"/>
        <w:adjustRightInd w:val="0"/>
        <w:rPr>
          <w:bCs/>
          <w:color w:val="333333"/>
        </w:rPr>
      </w:pPr>
    </w:p>
    <w:p w:rsidR="00C5090A" w:rsidRDefault="0078297E" w:rsidP="00320A39">
      <w:pPr>
        <w:widowControl w:val="0"/>
        <w:autoSpaceDE w:val="0"/>
        <w:autoSpaceDN w:val="0"/>
        <w:adjustRightInd w:val="0"/>
        <w:rPr>
          <w:bCs/>
          <w:color w:val="333333"/>
        </w:rPr>
      </w:pPr>
      <w:r>
        <w:rPr>
          <w:bCs/>
          <w:color w:val="333333"/>
        </w:rPr>
        <w:t xml:space="preserve">    </w:t>
      </w:r>
      <w:r w:rsidR="00C5090A">
        <w:rPr>
          <w:bCs/>
          <w:color w:val="333333"/>
        </w:rPr>
        <w:t>Η έδρα</w:t>
      </w:r>
      <w:r w:rsidR="00506D2A">
        <w:rPr>
          <w:bCs/>
          <w:color w:val="333333"/>
        </w:rPr>
        <w:t xml:space="preserve"> διεξαγωγής του Μεγάλου Τελικού και του Μικρού Τελικού θα οριστεί από την Επιτροπή Υποδομών.</w:t>
      </w:r>
    </w:p>
    <w:p w:rsidR="001F0863" w:rsidRDefault="001F0863" w:rsidP="00320A39">
      <w:pPr>
        <w:widowControl w:val="0"/>
        <w:autoSpaceDE w:val="0"/>
        <w:autoSpaceDN w:val="0"/>
        <w:adjustRightInd w:val="0"/>
        <w:rPr>
          <w:bCs/>
          <w:color w:val="333333"/>
        </w:rPr>
      </w:pPr>
    </w:p>
    <w:bookmarkEnd w:id="2"/>
    <w:p w:rsidR="001F0863" w:rsidRDefault="001F0863" w:rsidP="00320A39">
      <w:pPr>
        <w:widowControl w:val="0"/>
        <w:autoSpaceDE w:val="0"/>
        <w:autoSpaceDN w:val="0"/>
        <w:adjustRightInd w:val="0"/>
        <w:rPr>
          <w:bCs/>
          <w:color w:val="333333"/>
        </w:rPr>
      </w:pPr>
    </w:p>
    <w:p w:rsidR="00047E0B" w:rsidRDefault="00047E0B" w:rsidP="00320A39">
      <w:pPr>
        <w:widowControl w:val="0"/>
        <w:autoSpaceDE w:val="0"/>
        <w:autoSpaceDN w:val="0"/>
        <w:adjustRightInd w:val="0"/>
        <w:rPr>
          <w:bCs/>
          <w:color w:val="333333"/>
        </w:rPr>
      </w:pPr>
    </w:p>
    <w:p w:rsidR="00047E0B" w:rsidRDefault="00047E0B" w:rsidP="00320A39">
      <w:pPr>
        <w:widowControl w:val="0"/>
        <w:autoSpaceDE w:val="0"/>
        <w:autoSpaceDN w:val="0"/>
        <w:adjustRightInd w:val="0"/>
        <w:rPr>
          <w:bCs/>
          <w:color w:val="333333"/>
        </w:rPr>
      </w:pPr>
    </w:p>
    <w:p w:rsidR="00047E0B" w:rsidRDefault="00047E0B" w:rsidP="00320A39">
      <w:pPr>
        <w:widowControl w:val="0"/>
        <w:autoSpaceDE w:val="0"/>
        <w:autoSpaceDN w:val="0"/>
        <w:adjustRightInd w:val="0"/>
        <w:rPr>
          <w:bCs/>
          <w:color w:val="333333"/>
        </w:rPr>
      </w:pPr>
    </w:p>
    <w:p w:rsidR="00324DBA" w:rsidRDefault="00324DBA" w:rsidP="0078297E">
      <w:pPr>
        <w:widowControl w:val="0"/>
        <w:autoSpaceDE w:val="0"/>
        <w:autoSpaceDN w:val="0"/>
        <w:adjustRightInd w:val="0"/>
        <w:rPr>
          <w:color w:val="333333"/>
        </w:rPr>
      </w:pPr>
    </w:p>
    <w:p w:rsidR="00365A0C" w:rsidRPr="00D96838" w:rsidRDefault="00365A0C" w:rsidP="00B01B5B">
      <w:pPr>
        <w:widowControl w:val="0"/>
        <w:autoSpaceDE w:val="0"/>
        <w:autoSpaceDN w:val="0"/>
        <w:adjustRightInd w:val="0"/>
        <w:jc w:val="center"/>
        <w:rPr>
          <w:color w:val="333333"/>
        </w:rPr>
      </w:pPr>
      <w:r w:rsidRPr="00B01B5B">
        <w:rPr>
          <w:color w:val="333333"/>
        </w:rPr>
        <w:t>Με αθλητικούς χαιρετισμούς</w:t>
      </w:r>
      <w:r w:rsidR="00B01B5B" w:rsidRPr="00B01B5B">
        <w:rPr>
          <w:color w:val="333333"/>
        </w:rPr>
        <w:t>,</w:t>
      </w:r>
    </w:p>
    <w:p w:rsidR="00B01B5B" w:rsidRDefault="00B01B5B" w:rsidP="00365A0C">
      <w:pPr>
        <w:widowControl w:val="0"/>
        <w:autoSpaceDE w:val="0"/>
        <w:autoSpaceDN w:val="0"/>
        <w:adjustRightInd w:val="0"/>
      </w:pPr>
    </w:p>
    <w:p w:rsidR="00B01B5B" w:rsidRDefault="00B01B5B" w:rsidP="00365A0C">
      <w:pPr>
        <w:widowControl w:val="0"/>
        <w:autoSpaceDE w:val="0"/>
        <w:autoSpaceDN w:val="0"/>
        <w:adjustRightInd w:val="0"/>
      </w:pPr>
    </w:p>
    <w:p w:rsidR="00365A0C" w:rsidRPr="00D96838" w:rsidRDefault="00365A0C" w:rsidP="00365A0C">
      <w:pPr>
        <w:widowControl w:val="0"/>
        <w:autoSpaceDE w:val="0"/>
        <w:autoSpaceDN w:val="0"/>
        <w:adjustRightInd w:val="0"/>
      </w:pPr>
      <w:r w:rsidRPr="00D96838">
        <w:t xml:space="preserve">        </w:t>
      </w:r>
    </w:p>
    <w:p w:rsidR="00365A0C" w:rsidRPr="00D96838" w:rsidRDefault="00B01B5B" w:rsidP="00365A0C">
      <w:pPr>
        <w:widowControl w:val="0"/>
        <w:autoSpaceDE w:val="0"/>
        <w:autoSpaceDN w:val="0"/>
        <w:adjustRightInd w:val="0"/>
        <w:ind w:firstLine="720"/>
        <w:rPr>
          <w:color w:val="333333"/>
        </w:rPr>
      </w:pPr>
      <w:r>
        <w:rPr>
          <w:color w:val="333333"/>
        </w:rPr>
        <w:t xml:space="preserve"> </w:t>
      </w:r>
      <w:r w:rsidR="00365A0C" w:rsidRPr="00B01B5B">
        <w:rPr>
          <w:color w:val="333333"/>
        </w:rPr>
        <w:t xml:space="preserve">Ο ΠΡΟΕΔΡΟΣ                                                       </w:t>
      </w:r>
      <w:r w:rsidR="008A6B3D" w:rsidRPr="00B01B5B">
        <w:rPr>
          <w:color w:val="333333"/>
        </w:rPr>
        <w:t xml:space="preserve">          </w:t>
      </w:r>
      <w:r w:rsidR="00365A0C" w:rsidRPr="00B01B5B">
        <w:rPr>
          <w:color w:val="333333"/>
        </w:rPr>
        <w:t xml:space="preserve"> </w:t>
      </w:r>
      <w:r w:rsidR="008A6B3D" w:rsidRPr="00B01B5B">
        <w:rPr>
          <w:color w:val="333333"/>
        </w:rPr>
        <w:t xml:space="preserve">     </w:t>
      </w:r>
      <w:r w:rsidR="00365A0C" w:rsidRPr="00B01B5B">
        <w:rPr>
          <w:color w:val="333333"/>
        </w:rPr>
        <w:t xml:space="preserve"> Ο ΓΕΝ. ΓΡΑΜΜΑΤΕΑΣ</w:t>
      </w:r>
    </w:p>
    <w:p w:rsidR="00940D88" w:rsidRPr="00D96838" w:rsidRDefault="00940D88" w:rsidP="00365A0C">
      <w:pPr>
        <w:widowControl w:val="0"/>
        <w:autoSpaceDE w:val="0"/>
        <w:autoSpaceDN w:val="0"/>
        <w:adjustRightInd w:val="0"/>
      </w:pPr>
    </w:p>
    <w:p w:rsidR="00365A0C" w:rsidRPr="00D96838" w:rsidRDefault="00365A0C" w:rsidP="00365A0C">
      <w:pPr>
        <w:widowControl w:val="0"/>
        <w:autoSpaceDE w:val="0"/>
        <w:autoSpaceDN w:val="0"/>
        <w:adjustRightInd w:val="0"/>
      </w:pPr>
    </w:p>
    <w:p w:rsidR="00B01B5B" w:rsidRDefault="00B01B5B" w:rsidP="00365A0C">
      <w:pPr>
        <w:widowControl w:val="0"/>
        <w:autoSpaceDE w:val="0"/>
        <w:autoSpaceDN w:val="0"/>
        <w:adjustRightInd w:val="0"/>
      </w:pPr>
    </w:p>
    <w:p w:rsidR="00365A0C" w:rsidRPr="00D96838" w:rsidRDefault="00506D2A" w:rsidP="00365A0C">
      <w:pPr>
        <w:widowControl w:val="0"/>
        <w:autoSpaceDE w:val="0"/>
        <w:autoSpaceDN w:val="0"/>
        <w:adjustRightInd w:val="0"/>
      </w:pPr>
      <w:r>
        <w:t>ΜΠΑΛΑΦΟΥΤΗΣ ΔΗΜΗΤΡΙΟΣ</w:t>
      </w:r>
      <w:r w:rsidR="00365A0C" w:rsidRPr="00D96838">
        <w:t xml:space="preserve"> </w:t>
      </w:r>
      <w:r w:rsidR="00365A0C" w:rsidRPr="00D96838">
        <w:tab/>
      </w:r>
      <w:r w:rsidR="00365A0C" w:rsidRPr="00D96838">
        <w:tab/>
      </w:r>
      <w:r w:rsidR="00365A0C" w:rsidRPr="00D96838">
        <w:tab/>
      </w:r>
      <w:r w:rsidR="00365A0C" w:rsidRPr="00D96838">
        <w:tab/>
      </w:r>
      <w:r>
        <w:t xml:space="preserve">       </w:t>
      </w:r>
      <w:r w:rsidR="0078297E">
        <w:t>ΜΠΑΣΚΟΥΤΑΣ ΕΛΕΥΘΕΡΙΟΣ</w:t>
      </w:r>
    </w:p>
    <w:sectPr w:rsidR="00365A0C" w:rsidRPr="00D96838" w:rsidSect="004339A9">
      <w:pgSz w:w="11906" w:h="16838"/>
      <w:pgMar w:top="1079" w:right="92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20"/>
  <w:characterSpacingControl w:val="doNotCompress"/>
  <w:compat/>
  <w:rsids>
    <w:rsidRoot w:val="006F4F44"/>
    <w:rsid w:val="00007B02"/>
    <w:rsid w:val="00047E0B"/>
    <w:rsid w:val="00053D69"/>
    <w:rsid w:val="00073295"/>
    <w:rsid w:val="000770CA"/>
    <w:rsid w:val="001114B2"/>
    <w:rsid w:val="00111F29"/>
    <w:rsid w:val="001A5CE0"/>
    <w:rsid w:val="001F0863"/>
    <w:rsid w:val="0027091A"/>
    <w:rsid w:val="002F056D"/>
    <w:rsid w:val="00320A39"/>
    <w:rsid w:val="00322ADA"/>
    <w:rsid w:val="00324DBA"/>
    <w:rsid w:val="00365A0C"/>
    <w:rsid w:val="00372B0F"/>
    <w:rsid w:val="004339A9"/>
    <w:rsid w:val="004479C8"/>
    <w:rsid w:val="004A56C2"/>
    <w:rsid w:val="004E5D04"/>
    <w:rsid w:val="00506D2A"/>
    <w:rsid w:val="00595000"/>
    <w:rsid w:val="00651458"/>
    <w:rsid w:val="0069629C"/>
    <w:rsid w:val="006F4F44"/>
    <w:rsid w:val="007109A3"/>
    <w:rsid w:val="00736D7C"/>
    <w:rsid w:val="007455D5"/>
    <w:rsid w:val="00746431"/>
    <w:rsid w:val="00754921"/>
    <w:rsid w:val="00763D75"/>
    <w:rsid w:val="0078297E"/>
    <w:rsid w:val="00846D34"/>
    <w:rsid w:val="00847D4C"/>
    <w:rsid w:val="008A6B3D"/>
    <w:rsid w:val="008A6F4A"/>
    <w:rsid w:val="008C17B4"/>
    <w:rsid w:val="008E59B3"/>
    <w:rsid w:val="00940D88"/>
    <w:rsid w:val="0098055A"/>
    <w:rsid w:val="0098314D"/>
    <w:rsid w:val="009B76DE"/>
    <w:rsid w:val="009C6F6A"/>
    <w:rsid w:val="00AA5875"/>
    <w:rsid w:val="00AB611E"/>
    <w:rsid w:val="00AB7469"/>
    <w:rsid w:val="00B01B5B"/>
    <w:rsid w:val="00B9630C"/>
    <w:rsid w:val="00B977D2"/>
    <w:rsid w:val="00BA3317"/>
    <w:rsid w:val="00C5090A"/>
    <w:rsid w:val="00CA1E8A"/>
    <w:rsid w:val="00CC501B"/>
    <w:rsid w:val="00CC6491"/>
    <w:rsid w:val="00D96838"/>
    <w:rsid w:val="00DB5695"/>
    <w:rsid w:val="00DC1FCF"/>
    <w:rsid w:val="00DD4F17"/>
    <w:rsid w:val="00EB2851"/>
    <w:rsid w:val="00EB7193"/>
    <w:rsid w:val="00F0578F"/>
    <w:rsid w:val="00F6537D"/>
    <w:rsid w:val="00FA0213"/>
    <w:rsid w:val="00FE1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F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1F29"/>
    <w:rPr>
      <w:rFonts w:ascii="Tahoma" w:hAnsi="Tahoma" w:cs="Tahoma"/>
      <w:sz w:val="16"/>
      <w:szCs w:val="16"/>
    </w:rPr>
  </w:style>
  <w:style w:type="table" w:styleId="a4">
    <w:name w:val="Table Grid"/>
    <w:basedOn w:val="a1"/>
    <w:rsid w:val="00CA1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3023</TotalTime>
  <Pages>2</Pages>
  <Words>460</Words>
  <Characters>2525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Προς</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katerina</dc:creator>
  <cp:lastModifiedBy>Grammatia</cp:lastModifiedBy>
  <cp:revision>5</cp:revision>
  <cp:lastPrinted>2016-01-05T08:56:00Z</cp:lastPrinted>
  <dcterms:created xsi:type="dcterms:W3CDTF">2015-12-24T08:37:00Z</dcterms:created>
  <dcterms:modified xsi:type="dcterms:W3CDTF">2016-01-08T09:24:00Z</dcterms:modified>
</cp:coreProperties>
</file>